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41" w:rsidRPr="00BB51DD" w:rsidRDefault="008335A6" w:rsidP="00BB51DD">
      <w:pPr>
        <w:jc w:val="center"/>
        <w:rPr>
          <w:rStyle w:val="21"/>
          <w:b w:val="0"/>
          <w:bCs w:val="0"/>
          <w:spacing w:val="0"/>
          <w:sz w:val="28"/>
          <w:szCs w:val="28"/>
          <w:shd w:val="clear" w:color="auto" w:fill="auto"/>
        </w:rPr>
      </w:pPr>
      <w:r w:rsidRPr="00BB51DD">
        <w:rPr>
          <w:b/>
          <w:sz w:val="28"/>
          <w:szCs w:val="28"/>
        </w:rPr>
        <w:t>Організація управління в природоохоронній діяльності</w:t>
      </w:r>
    </w:p>
    <w:p w:rsidR="008E6041" w:rsidRDefault="008E6041" w:rsidP="008E6041">
      <w:pPr>
        <w:pStyle w:val="22"/>
        <w:shd w:val="clear" w:color="auto" w:fill="auto"/>
        <w:spacing w:after="0" w:line="322" w:lineRule="exact"/>
        <w:rPr>
          <w:rStyle w:val="21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>
        <w:rPr>
          <w:rStyle w:val="21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Приклад екзаменаційного тесту (40 б.)</w:t>
      </w:r>
    </w:p>
    <w:p w:rsidR="00EB7879" w:rsidRPr="002A5E5F" w:rsidRDefault="00EB7879" w:rsidP="00EB7879">
      <w:pPr>
        <w:pStyle w:val="24"/>
        <w:keepNext/>
        <w:keepLines/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  <w:lang w:val="uk-UA"/>
        </w:rPr>
      </w:pPr>
      <w:bookmarkStart w:id="0" w:name="bookmark2"/>
      <w:r w:rsidRPr="002A5E5F">
        <w:rPr>
          <w:sz w:val="24"/>
          <w:szCs w:val="24"/>
          <w:lang w:val="uk-UA"/>
        </w:rPr>
        <w:t>Оберіть правильний варіант відповіді (кожна відповідь – 1б.)</w:t>
      </w:r>
      <w:bookmarkEnd w:id="0"/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Дослідницькі методи бувають: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Екстраполяційні; 2. Польові; 3. Лабораторні.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Організація управління характеризується стадіями: </w:t>
      </w:r>
      <w:bookmarkStart w:id="1" w:name="_GoBack"/>
      <w:bookmarkEnd w:id="1"/>
    </w:p>
    <w:p w:rsidR="00EB7879" w:rsidRPr="0016717A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Style w:val="210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>1. Контроль; 2. Підрахунок; 3. Прогнозування.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Style w:val="11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>Цілі управління можна класифікувати за: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Розміром; 2. Часовим обрієм; 3. Обсягом.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Державне управління у сфері використовування, охорони і відтворення водних ресурсів здійсню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>ється на підставі: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 Водного кодексу; 2. Кодексу про надра, Закону "Про охорону навколишнього природного середовища"; 3. відповідь закладена у п.1,2.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Базова класифікація кадрів поділяє їх на: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Фахівців; 2. Лаборантів; 3. Старших співробітників.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якого рівня управління відноситься Міністерство екології та природних ресурсів України: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Технічний; 2. Управлінський; 3. Інституційний.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Держуправління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охороною навколишнього середовища здійснюється по: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По галузях господарства; 2. По видам природних ресурсів; 3. По галузях господарства і видам природних ресурсів.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Який орган здійснює загальне управління в галузі охорони природи та раціонального природокори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 xml:space="preserve">стування: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Кабінет Міністрів, Верховна Рада; 2. Міністерство екології та природних ресурсів України; 3. відповідь закладена у п.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Які методи управління природокористуванням застосовані в Україні: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Адміністративні та організаційні; 2. Правові та економічні; 3. відповідь закладена у п 1.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Держконтроль екологічного стану атмосферного повітря здійснює </w:t>
      </w:r>
    </w:p>
    <w:p w:rsidR="00EB7879" w:rsidRPr="0016717A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 xml:space="preserve">1. </w:t>
      </w:r>
      <w:proofErr w:type="spellStart"/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>Мінприроди</w:t>
      </w:r>
      <w:proofErr w:type="spellEnd"/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>, МОЗ; 2. Державтоінспекція; 3. МНС, МОЗ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Економічний механізм природокористування включає: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Збір за забруднення навколишнього середовища та збір за використання природних ре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 xml:space="preserve">сурсів, стимулювання природоохоронної діяльності;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 Адміністративні стягнення за порушення природоохоронного законодавства, сплата за ущерб природному середовищу в наслідок порушення природоохоронного законодавства, сплата за погіршення якості навколишнього середовища; 3. відповідь закладена у п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Складові частини спеціального екологічного управління 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Нормування, лімітування, стандартизація, сертифікація; 2. Законодавче регулювання: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Прогнозування, планування, координація.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Структура системи управління природокористуванням: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Ієрархічна з вертикальним та горизонтальним розділом управління; 2. Ієрархічна з горизонтальним розділом управління; 3. Ієрархічна з вертикальним розділом управління.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Компетенція органів управління підрозділяється на: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Індивідуальну; 2. Мішану; 3. Відповідь закладена у п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11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>Загальне управління у сфері охорони атмосферного повітря здійснює: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Кабінет Міністрів України, Верховна Рада України, органи місцевого самоврядування: 2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Мінприроди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МОЗ; 3. Органи місцевого самоврядування. 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11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 xml:space="preserve"> Що таке екологічні стандарти?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Державні стандарти на продукти харчування; 2. Державні стандарти на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екологізацію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управління виробництвом; 3. Державні стандарти, які визначають поняття і терміни, режим використанню й охорони природ</w:t>
      </w:r>
      <w:r w:rsidR="0016717A">
        <w:rPr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их ресурсів, методи контролю за станом довкілля, вимоги щодо запобігання шкоди довкіллю і здоров'ю людей, управління навколишнім природним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Екологічне управління це: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Планування раціонального природокористування; 2. Головна структура Міністерства екології та природних ресурсів України;</w:t>
      </w:r>
      <w:r w:rsidRPr="002A5E5F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3.Система планомірних дій суб'єктів господарювання, держави щодо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раціонального природокористування, охорони і відтворення природного середовища в інтересах екологічної безпеки і гармонійного розвитку суспільства.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Моніторинг забруднення атмосферного повітря здійснює: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Мінприроди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і МНС; 2. МОЗ; 3. відповідь закладена у п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Який орган є спеціально уповноваженим в галузі охорони природи та раціонального приро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 xml:space="preserve">докористування: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Кабінет Міністрів України, Верховна Рада України; 2. Державна і податкова адміністрація, міськвиконком; 3. Міністерство екології та природних ресурсів України;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Що таке "Порядок денний на XXI століття "?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Програма економічного розвитку України, яка затверджена 2000 р.;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Програма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екологізації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народного господарства України в XXI столітті;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 Програма дій людства у сфері соціально -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еколого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- економічного розвитку у XXI столітті.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Риси властиві усім видам управління: 1. Статистичні; 2. Динамічні; 3. </w:t>
      </w:r>
      <w:r w:rsidRPr="001671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Відповідь у </w:t>
      </w:r>
      <w:proofErr w:type="spellStart"/>
      <w:r w:rsidRPr="0016717A">
        <w:rPr>
          <w:rFonts w:ascii="Times New Roman" w:hAnsi="Times New Roman" w:cs="Times New Roman"/>
          <w:b w:val="0"/>
          <w:sz w:val="24"/>
          <w:szCs w:val="24"/>
          <w:lang w:val="uk-UA"/>
        </w:rPr>
        <w:t>п.п</w:t>
      </w:r>
      <w:proofErr w:type="spellEnd"/>
      <w:r w:rsidRPr="002A5E5F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1,2.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Всі методи управління можливо розділити на: 1. Загальні; 2. Основні; 3. Алгоритмічні;</w:t>
      </w:r>
    </w:p>
    <w:p w:rsidR="0016717A" w:rsidRPr="0016717A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підставі яких принципів здійснюється управління водними ресурсами? </w:t>
      </w:r>
    </w:p>
    <w:p w:rsidR="00EB7879" w:rsidRPr="002A5E5F" w:rsidRDefault="00EB7879" w:rsidP="0016717A">
      <w:pPr>
        <w:pStyle w:val="22"/>
        <w:widowControl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Басейнового; 2. Міжнародного; 3. Національного.</w:t>
      </w:r>
    </w:p>
    <w:p w:rsidR="0016717A" w:rsidRPr="0016717A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Наукова основа управління складається з: </w:t>
      </w:r>
    </w:p>
    <w:p w:rsidR="00EB7879" w:rsidRPr="002A5E5F" w:rsidRDefault="00EB7879" w:rsidP="0016717A">
      <w:pPr>
        <w:pStyle w:val="22"/>
        <w:widowControl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Теорія управління; 2. Практика управління; 3. Прогнозування.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Що є об'єктами екологічного управління: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Атмосферне повітря, водні ресурси; 2. Навколишнє середовище як сукупність природних і природно-соціальних умов та процесів, природні ресурси (земля, надра, атмосферне повітря, ліс, тваринний світ, ландшафти та інші природні комплекси), відходи; 3. Відходи.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Загальні функції управління 1. Нормування, лімітування; 2. Законодавче регулювання, прогнозування, планування, координація; 3. Стандартизація, сертифікація.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Спеціальні функції управління 1. Нормування, лімітування, стандартизація, сертифікація; 2. Законодавче регулювання; 3. Прогнозування, планування, координація.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Основні завдання управління 1. Реалізація державної екологічної політики; 2. Державний контроль за додержанням вимог екологічного законодавства та інформування населення про екологічний стан навколишнього середовища; 3. відповідь закладена у п 1,2.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Метою управління в галузі охорони навколишнього природного середовища 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Досягнення узгодженості дій державних і громадських органів у галузі охорони навколишнього природного середовища;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Реалізація законодавства, контроль за додержанням вимог екологічної безпеки, забезпечення проведення ефективних і комплексних заходів щодо охорони навколишнього природного середовища, раціонального використання природних ресурсів;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Реалізація законодавства, контроль за додержанням вимог екологічної безпеки.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Управління охороною навколишнього природного середовища здійснюється: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Органами держави та місцевого самоврядування; 2. Громадянами та їх об'єднаннями; 3. Органами держави та місцевого самоврядування, громадянами та їх об'єднаннями.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Гарантом права на безпечне довкілля та інших екологічних прав є 1. Президент України; 2. Рада національної безпеки і оборони України; 3. Кабінет Міністрів України.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Загальне державне управління охороною навколишнього природного середовища здійснюють: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Верховна Рада України та Рада Міністрів Автономної Республіки Крим, місцеві державні адміністрації, що створюються в областях, районах і містах;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Президент України, Верховна Рада,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Рада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національної безпеки і оборони України та Рада Міністрів АР Крим, Кабінет Міністрів України місцеві державні адміністрації, що створюються в областях, районах і містах;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Міністерство охорони навколишнього природного середовища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Система органів управління в сфері екології це: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Це уповноважені законодавчими актами органи державної виконавчої влади;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 Внутрішньо організована сукупність структурних елементів, яка взаємопов'язана й обумовлена однією метою, виконує для її досягнення відповідні функції;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Це уповноважені законодавчими актами органи громадського управління.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Нормативи у сфері охорони атмосферного повітря установлені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Законом України "Про охорону атмосферного повітря";</w:t>
      </w:r>
      <w:r w:rsidR="001671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 Законом України "Про екологічну експертизу"; 3. Законом України "Про охорону навколишнього природного середовища".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Охорона природи </w:t>
      </w:r>
      <w:r w:rsidR="0016717A">
        <w:rPr>
          <w:rFonts w:ascii="Times New Roman" w:hAnsi="Times New Roman" w:cs="Times New Roman"/>
          <w:b w:val="0"/>
          <w:sz w:val="24"/>
          <w:szCs w:val="24"/>
          <w:lang w:val="uk-UA"/>
        </w:rPr>
        <w:t>це: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Комплекс міжнародних, державних, регіональних і локальних (місцевих) заходів, спрямованих на забезпечення комфорту, необхідного для збереження людини.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2.Система заходів (технологічних, економічних, адміністративних, біотехнічних, просвітни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>цьких тощо), які забезпечують збереження природою її функцій, генофонду, не відновлюваних ресурсів.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3.Система заходів, спрямованих на збереження природи Землі в стані, який би відповідав еволюційним потребам біосфери і людини.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Охорона навколишнього природного середовища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Система заходів, спрямованих на збереження природи Землі в стані, який би відповідав еволюційним потребам біосфери і людини;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2. Сукупність заходів, направлених на забезпечення гармонійної взаємодії суспільства і природи;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Система заходів (технологічних, економічних, адміністративних, біотехнічних, просвітницьких тощо), які забезпечують збереження природою її функцій, генофонду, не відновлюваних ресурсів.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Склад водного фонду 1. Поверхневі та підземні води; 2. Внутрішні морські води, територіальне море; 3. відповідь закладена у п 1 і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Управління природоохоронною діяльністю в сільському господарстві здійснює: 1. Міністерство екології та природних ресурсів; 2. Державний комітет з питань земельних ресурсів; 3. відповідь закладена у п 1 і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Пріоритетні напрями управління у сфері збереження біологічного різноманіття є: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 Удосконалення законодавчої нормативної бази, створення і ведення державного кадастру територій та об'єктів природно-заповідного фонду; 2. Організація комплексного моніторингу стану популяцій тваринного й рослинного світу;  3. відповідь закладена у п 1 і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Органи загального державного управління - це: 1. Уповноважені законодавчими актами органи державної виконавчої влади, які здійснюють контроль за додержанням екологічного законодавства;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Уповноважені законодавчими актами органи державної виконавчої влади, які виконують функції щодо формування й забезпечення реалізації державної екологічної політики, здійснення контролю за додержанням екологічного законодавства. </w:t>
      </w:r>
    </w:p>
    <w:p w:rsidR="00CD01A8" w:rsidRPr="00BB51DD" w:rsidRDefault="00EB7879" w:rsidP="00BB51DD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 Уповноважені законодавчими актами органи державної виконавчої влади, які виконують цільові </w:t>
      </w:r>
      <w:r w:rsidR="0002723D"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функції екологічного управління.</w:t>
      </w:r>
    </w:p>
    <w:sectPr w:rsidR="00CD01A8" w:rsidRPr="00BB51DD" w:rsidSect="0016717A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E6"/>
    <w:multiLevelType w:val="hybridMultilevel"/>
    <w:tmpl w:val="C97EA238"/>
    <w:lvl w:ilvl="0" w:tplc="3056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0FEA"/>
    <w:multiLevelType w:val="singleLevel"/>
    <w:tmpl w:val="1CE00792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  <w:color w:val="auto"/>
      </w:rPr>
    </w:lvl>
  </w:abstractNum>
  <w:abstractNum w:abstractNumId="2">
    <w:nsid w:val="2404734C"/>
    <w:multiLevelType w:val="hybridMultilevel"/>
    <w:tmpl w:val="6DC48A48"/>
    <w:lvl w:ilvl="0" w:tplc="7C8803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F677F"/>
    <w:multiLevelType w:val="singleLevel"/>
    <w:tmpl w:val="08805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4C551CF2"/>
    <w:multiLevelType w:val="hybridMultilevel"/>
    <w:tmpl w:val="4FEE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2BA7"/>
    <w:multiLevelType w:val="hybridMultilevel"/>
    <w:tmpl w:val="2F4E07B8"/>
    <w:lvl w:ilvl="0" w:tplc="BCACB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B610B"/>
    <w:multiLevelType w:val="hybridMultilevel"/>
    <w:tmpl w:val="68C842AA"/>
    <w:lvl w:ilvl="0" w:tplc="C5A4D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D02"/>
    <w:multiLevelType w:val="hybridMultilevel"/>
    <w:tmpl w:val="2A623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0F3F"/>
    <w:multiLevelType w:val="hybridMultilevel"/>
    <w:tmpl w:val="0C187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6"/>
    <w:rsid w:val="0000460F"/>
    <w:rsid w:val="000139BA"/>
    <w:rsid w:val="0002723D"/>
    <w:rsid w:val="000F6A64"/>
    <w:rsid w:val="00143B78"/>
    <w:rsid w:val="00160A6F"/>
    <w:rsid w:val="0016717A"/>
    <w:rsid w:val="001F5CA4"/>
    <w:rsid w:val="002141B6"/>
    <w:rsid w:val="00223785"/>
    <w:rsid w:val="00234EA6"/>
    <w:rsid w:val="002359F9"/>
    <w:rsid w:val="00272AF9"/>
    <w:rsid w:val="00273EBC"/>
    <w:rsid w:val="002A41E3"/>
    <w:rsid w:val="002A5E5F"/>
    <w:rsid w:val="002D4F11"/>
    <w:rsid w:val="002D63EB"/>
    <w:rsid w:val="003154E5"/>
    <w:rsid w:val="00324809"/>
    <w:rsid w:val="003304A4"/>
    <w:rsid w:val="003574C1"/>
    <w:rsid w:val="003636D6"/>
    <w:rsid w:val="003A3449"/>
    <w:rsid w:val="003B7905"/>
    <w:rsid w:val="004108EA"/>
    <w:rsid w:val="004166D3"/>
    <w:rsid w:val="0045287F"/>
    <w:rsid w:val="004745CA"/>
    <w:rsid w:val="00494DFE"/>
    <w:rsid w:val="00547F0B"/>
    <w:rsid w:val="00564477"/>
    <w:rsid w:val="00582CE7"/>
    <w:rsid w:val="005A7B98"/>
    <w:rsid w:val="00621DC5"/>
    <w:rsid w:val="00631D0F"/>
    <w:rsid w:val="00634435"/>
    <w:rsid w:val="00673878"/>
    <w:rsid w:val="006A1E5E"/>
    <w:rsid w:val="006A63C7"/>
    <w:rsid w:val="006C2F8B"/>
    <w:rsid w:val="006E42AA"/>
    <w:rsid w:val="00730592"/>
    <w:rsid w:val="00730881"/>
    <w:rsid w:val="007311C7"/>
    <w:rsid w:val="0075403A"/>
    <w:rsid w:val="00764EAA"/>
    <w:rsid w:val="00770083"/>
    <w:rsid w:val="00771492"/>
    <w:rsid w:val="00816ED8"/>
    <w:rsid w:val="008335A6"/>
    <w:rsid w:val="008A444A"/>
    <w:rsid w:val="008C7F79"/>
    <w:rsid w:val="008E6041"/>
    <w:rsid w:val="008F73E5"/>
    <w:rsid w:val="00906524"/>
    <w:rsid w:val="0091251D"/>
    <w:rsid w:val="009C0403"/>
    <w:rsid w:val="009D6E7D"/>
    <w:rsid w:val="00A2499B"/>
    <w:rsid w:val="00A25854"/>
    <w:rsid w:val="00AA6453"/>
    <w:rsid w:val="00B070D2"/>
    <w:rsid w:val="00B52864"/>
    <w:rsid w:val="00B66462"/>
    <w:rsid w:val="00BA5D4E"/>
    <w:rsid w:val="00BB51DD"/>
    <w:rsid w:val="00C71CDD"/>
    <w:rsid w:val="00C7456E"/>
    <w:rsid w:val="00CB3D96"/>
    <w:rsid w:val="00CD01A8"/>
    <w:rsid w:val="00CE0414"/>
    <w:rsid w:val="00CE7917"/>
    <w:rsid w:val="00CF4E65"/>
    <w:rsid w:val="00D27FE4"/>
    <w:rsid w:val="00E1466C"/>
    <w:rsid w:val="00E23AC4"/>
    <w:rsid w:val="00EA5327"/>
    <w:rsid w:val="00EB193F"/>
    <w:rsid w:val="00EB7879"/>
    <w:rsid w:val="00ED5266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6E42AA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6E42A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2AA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E42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6E42AA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E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E42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42A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6E42AA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42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6E42AA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6E42AA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6E42AA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6E42AA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 w:eastAsia="ar-SA"/>
    </w:rPr>
  </w:style>
  <w:style w:type="paragraph" w:styleId="a7">
    <w:name w:val="Plain Text"/>
    <w:basedOn w:val="a"/>
    <w:link w:val="a8"/>
    <w:rsid w:val="008A444A"/>
    <w:pPr>
      <w:suppressAutoHyphens w:val="0"/>
    </w:pPr>
    <w:rPr>
      <w:rFonts w:ascii="Courier New" w:hAnsi="Courier New"/>
      <w:sz w:val="20"/>
      <w:lang w:val="ru-RU" w:eastAsia="ru-RU"/>
    </w:rPr>
  </w:style>
  <w:style w:type="character" w:customStyle="1" w:styleId="a8">
    <w:name w:val="Текст Знак"/>
    <w:basedOn w:val="a0"/>
    <w:link w:val="a7"/>
    <w:rsid w:val="008A4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itle1black">
    <w:name w:val="bodytitle1black"/>
    <w:basedOn w:val="a"/>
    <w:rsid w:val="008A444A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43B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DC5"/>
    <w:rPr>
      <w:rFonts w:ascii="Tahoma" w:eastAsia="Times New Roman" w:hAnsi="Tahoma" w:cs="Tahoma"/>
      <w:sz w:val="16"/>
      <w:szCs w:val="16"/>
      <w:lang w:val="uk-UA" w:eastAsia="ar-SA"/>
    </w:rPr>
  </w:style>
  <w:style w:type="table" w:styleId="ac">
    <w:name w:val="Table Grid"/>
    <w:basedOn w:val="a1"/>
    <w:rsid w:val="0021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E604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04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3">
    <w:name w:val="Заголовок №2_"/>
    <w:basedOn w:val="a0"/>
    <w:link w:val="24"/>
    <w:rsid w:val="00EB78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1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">
    <w:name w:val="Основной текст + 11 pt;Курсив"/>
    <w:basedOn w:val="a0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4">
    <w:name w:val="Заголовок №2"/>
    <w:basedOn w:val="a"/>
    <w:link w:val="23"/>
    <w:rsid w:val="00EB7879"/>
    <w:pPr>
      <w:shd w:val="clear" w:color="auto" w:fill="FFFFFF"/>
      <w:suppressAutoHyphens w:val="0"/>
      <w:spacing w:after="60" w:line="0" w:lineRule="atLeast"/>
      <w:outlineLvl w:val="1"/>
    </w:pPr>
    <w:rPr>
      <w:sz w:val="20"/>
      <w:lang w:val="ru-RU" w:eastAsia="en-US"/>
    </w:rPr>
  </w:style>
  <w:style w:type="character" w:styleId="ad">
    <w:name w:val="Hyperlink"/>
    <w:basedOn w:val="a0"/>
    <w:uiPriority w:val="99"/>
    <w:unhideWhenUsed/>
    <w:rsid w:val="00027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6E42AA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6E42A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2AA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E42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6E42AA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E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E42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42A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6E42AA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42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6E42AA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6E42AA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6E42AA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6E42AA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 w:eastAsia="ar-SA"/>
    </w:rPr>
  </w:style>
  <w:style w:type="paragraph" w:styleId="a7">
    <w:name w:val="Plain Text"/>
    <w:basedOn w:val="a"/>
    <w:link w:val="a8"/>
    <w:rsid w:val="008A444A"/>
    <w:pPr>
      <w:suppressAutoHyphens w:val="0"/>
    </w:pPr>
    <w:rPr>
      <w:rFonts w:ascii="Courier New" w:hAnsi="Courier New"/>
      <w:sz w:val="20"/>
      <w:lang w:val="ru-RU" w:eastAsia="ru-RU"/>
    </w:rPr>
  </w:style>
  <w:style w:type="character" w:customStyle="1" w:styleId="a8">
    <w:name w:val="Текст Знак"/>
    <w:basedOn w:val="a0"/>
    <w:link w:val="a7"/>
    <w:rsid w:val="008A4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itle1black">
    <w:name w:val="bodytitle1black"/>
    <w:basedOn w:val="a"/>
    <w:rsid w:val="008A444A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43B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DC5"/>
    <w:rPr>
      <w:rFonts w:ascii="Tahoma" w:eastAsia="Times New Roman" w:hAnsi="Tahoma" w:cs="Tahoma"/>
      <w:sz w:val="16"/>
      <w:szCs w:val="16"/>
      <w:lang w:val="uk-UA" w:eastAsia="ar-SA"/>
    </w:rPr>
  </w:style>
  <w:style w:type="table" w:styleId="ac">
    <w:name w:val="Table Grid"/>
    <w:basedOn w:val="a1"/>
    <w:rsid w:val="0021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E604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04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3">
    <w:name w:val="Заголовок №2_"/>
    <w:basedOn w:val="a0"/>
    <w:link w:val="24"/>
    <w:rsid w:val="00EB78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1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">
    <w:name w:val="Основной текст + 11 pt;Курсив"/>
    <w:basedOn w:val="a0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4">
    <w:name w:val="Заголовок №2"/>
    <w:basedOn w:val="a"/>
    <w:link w:val="23"/>
    <w:rsid w:val="00EB7879"/>
    <w:pPr>
      <w:shd w:val="clear" w:color="auto" w:fill="FFFFFF"/>
      <w:suppressAutoHyphens w:val="0"/>
      <w:spacing w:after="60" w:line="0" w:lineRule="atLeast"/>
      <w:outlineLvl w:val="1"/>
    </w:pPr>
    <w:rPr>
      <w:sz w:val="20"/>
      <w:lang w:val="ru-RU" w:eastAsia="en-US"/>
    </w:rPr>
  </w:style>
  <w:style w:type="character" w:styleId="ad">
    <w:name w:val="Hyperlink"/>
    <w:basedOn w:val="a0"/>
    <w:uiPriority w:val="99"/>
    <w:unhideWhenUsed/>
    <w:rsid w:val="0002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Юля(каф.мониторинга)</cp:lastModifiedBy>
  <cp:revision>2</cp:revision>
  <cp:lastPrinted>2018-03-20T11:24:00Z</cp:lastPrinted>
  <dcterms:created xsi:type="dcterms:W3CDTF">2020-06-12T13:04:00Z</dcterms:created>
  <dcterms:modified xsi:type="dcterms:W3CDTF">2020-06-12T13:04:00Z</dcterms:modified>
</cp:coreProperties>
</file>